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369E" w14:textId="100B2965" w:rsidR="00974EC2" w:rsidRDefault="00974EC2" w:rsidP="00AE508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ECD43D7" wp14:editId="470E70D3">
            <wp:extent cx="4451350" cy="2489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3B59" w14:textId="77777777" w:rsidR="00974EC2" w:rsidRDefault="00974EC2" w:rsidP="00AE5088">
      <w:pPr>
        <w:jc w:val="center"/>
        <w:rPr>
          <w:b/>
          <w:bCs/>
        </w:rPr>
      </w:pPr>
    </w:p>
    <w:p w14:paraId="1885D8D1" w14:textId="77777777" w:rsidR="00974EC2" w:rsidRDefault="00974EC2" w:rsidP="00AE5088">
      <w:pPr>
        <w:jc w:val="center"/>
        <w:rPr>
          <w:b/>
          <w:bCs/>
        </w:rPr>
      </w:pPr>
    </w:p>
    <w:p w14:paraId="5A05765D" w14:textId="7E293E89" w:rsidR="00AE5088" w:rsidRPr="00AE5088" w:rsidRDefault="002F19C2" w:rsidP="00974EC2">
      <w:pPr>
        <w:jc w:val="center"/>
        <w:rPr>
          <w:b/>
          <w:bCs/>
        </w:rPr>
      </w:pPr>
      <w:r w:rsidRPr="00AE5088">
        <w:rPr>
          <w:b/>
          <w:bCs/>
        </w:rPr>
        <w:t xml:space="preserve">IOOG </w:t>
      </w:r>
      <w:r w:rsidR="00AE5088" w:rsidRPr="00AE5088">
        <w:rPr>
          <w:b/>
          <w:bCs/>
        </w:rPr>
        <w:t>Data captur</w:t>
      </w:r>
      <w:r>
        <w:rPr>
          <w:b/>
          <w:bCs/>
        </w:rPr>
        <w:t>ing</w:t>
      </w:r>
      <w:r w:rsidR="00AE5088" w:rsidRPr="00AE5088">
        <w:rPr>
          <w:b/>
          <w:bCs/>
        </w:rPr>
        <w:t xml:space="preserve"> tool </w:t>
      </w:r>
      <w:r>
        <w:rPr>
          <w:b/>
          <w:bCs/>
        </w:rPr>
        <w:t>on</w:t>
      </w:r>
      <w:r w:rsidR="00AE5088" w:rsidRPr="00AE5088">
        <w:rPr>
          <w:b/>
          <w:bCs/>
        </w:rPr>
        <w:t xml:space="preserve"> middle ear surgery</w:t>
      </w:r>
    </w:p>
    <w:p w14:paraId="2948935C" w14:textId="7F452BF4" w:rsidR="00224C09" w:rsidRDefault="00AE5088" w:rsidP="00AE5088">
      <w:pPr>
        <w:jc w:val="center"/>
        <w:rPr>
          <w:b/>
          <w:bCs/>
        </w:rPr>
      </w:pPr>
      <w:r w:rsidRPr="00AE5088">
        <w:rPr>
          <w:b/>
          <w:bCs/>
        </w:rPr>
        <w:t xml:space="preserve">User Guide </w:t>
      </w:r>
    </w:p>
    <w:p w14:paraId="52B0E07D" w14:textId="66A105F5" w:rsidR="00AE5088" w:rsidRDefault="00AE5088" w:rsidP="00AE5088"/>
    <w:p w14:paraId="6E5A6DFA" w14:textId="5635453D" w:rsidR="0084170E" w:rsidRDefault="0084170E" w:rsidP="0084170E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This is a standalone tool to capture middle ear surgery data in accordance to the IOOG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proposal on 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common otology </w:t>
      </w:r>
      <w:r w:rsidR="00083BDC">
        <w:rPr>
          <w:rFonts w:eastAsiaTheme="minorEastAsia"/>
          <w:color w:val="000000" w:themeColor="text1"/>
          <w:sz w:val="24"/>
          <w:szCs w:val="24"/>
          <w:lang w:val="en-CA" w:eastAsia="zh-CN"/>
        </w:rPr>
        <w:t>data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.  The Excel format allows users from different institution</w:t>
      </w:r>
      <w:r w:rsidR="00083BDC">
        <w:rPr>
          <w:rFonts w:eastAsiaTheme="minorEastAsia"/>
          <w:color w:val="000000" w:themeColor="text1"/>
          <w:sz w:val="24"/>
          <w:szCs w:val="24"/>
          <w:lang w:val="en-CA" w:eastAsia="zh-CN"/>
        </w:rPr>
        <w:t>s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to pool data </w:t>
      </w:r>
      <w:r w:rsidR="00083BDC">
        <w:rPr>
          <w:rFonts w:eastAsiaTheme="minorEastAsia"/>
          <w:color w:val="000000" w:themeColor="text1"/>
          <w:sz w:val="24"/>
          <w:szCs w:val="24"/>
          <w:lang w:val="en-CA" w:eastAsia="zh-CN"/>
        </w:rPr>
        <w:t>together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.</w:t>
      </w:r>
      <w:r w:rsidR="00083BDC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 Identifiable patient data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>must</w:t>
      </w:r>
      <w:r w:rsidR="00083BDC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be removed before data sharing.</w:t>
      </w:r>
    </w:p>
    <w:p w14:paraId="4C43CBAF" w14:textId="77777777" w:rsidR="0084170E" w:rsidRDefault="0084170E" w:rsidP="0084170E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en-CA" w:eastAsia="zh-CN"/>
        </w:rPr>
      </w:pPr>
    </w:p>
    <w:p w14:paraId="461C120F" w14:textId="77777777" w:rsidR="0084170E" w:rsidRDefault="0084170E" w:rsidP="0084170E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The following explanations provide some consistency and clarity to the terminologies used in the tool:</w:t>
      </w:r>
    </w:p>
    <w:p w14:paraId="51C189E6" w14:textId="4D1D1193" w:rsidR="0084170E" w:rsidRPr="0084170E" w:rsidRDefault="0084170E" w:rsidP="0084170E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en-CA" w:eastAsia="zh-CN"/>
        </w:rPr>
      </w:pPr>
    </w:p>
    <w:p w14:paraId="1605F9AA" w14:textId="0033AC1C" w:rsidR="00083BDC" w:rsidRPr="0084170E" w:rsidRDefault="00083BDC" w:rsidP="00083BDC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Patient sheet – ‘</w:t>
      </w:r>
      <w:r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DOB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field 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is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optional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if the </w:t>
      </w:r>
      <w:r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institution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object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s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to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such information being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systematically 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record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ed in the database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.</w:t>
      </w:r>
    </w:p>
    <w:p w14:paraId="08D4241C" w14:textId="40845DD5" w:rsidR="0084170E" w:rsidRPr="0084170E" w:rsidRDefault="00083BDC" w:rsidP="0084170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Preop Sheet - 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exposure to smoking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is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equivalent to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passive smoking</w:t>
      </w:r>
    </w:p>
    <w:p w14:paraId="5B93652A" w14:textId="1DD8DA1C" w:rsidR="0084170E" w:rsidRPr="0084170E" w:rsidRDefault="00083BDC" w:rsidP="0084170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Operation sheet – ‘SurgGrad’.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SpR1/PGY1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applies to UK and American train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>ing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system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>s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.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Supervision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is 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default to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‘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NA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if consultant op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erates.</w:t>
      </w:r>
    </w:p>
    <w:p w14:paraId="68E6B063" w14:textId="2517AD8E" w:rsidR="0084170E" w:rsidRPr="0084170E" w:rsidRDefault="002175B4" w:rsidP="002175B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Operation sheet – 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erosion of ossicles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indicate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s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‘complete erosion’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. P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artial erosion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of the ossicle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>should still be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recorded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as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intact chain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if 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it is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functionally intact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. 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If h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ead of stapes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is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eroded but arch intact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,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it should be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record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>ed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as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intact stapes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. A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nterior crus eroded and post crus intact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is recorded as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eroded suprastructure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.</w:t>
      </w:r>
    </w:p>
    <w:p w14:paraId="7509A45F" w14:textId="7F17C793" w:rsidR="0084170E" w:rsidRPr="0084170E" w:rsidRDefault="002175B4" w:rsidP="0084170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Operation sheet – the term 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Ossicular prosthesis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’ is used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loosely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here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as it includes autograft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too.</w:t>
      </w:r>
    </w:p>
    <w:p w14:paraId="170BA4F4" w14:textId="01A34EBB" w:rsidR="002175B4" w:rsidRPr="0084170E" w:rsidRDefault="002175B4" w:rsidP="002175B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Operation sheet - there are 2 data column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s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to describe mastoidectomy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–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they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distinguish IOOG mastoidectomy from historical term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s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used in the UK COA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.  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This allow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s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historical ear data to be incorporated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in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to the dataset.</w:t>
      </w:r>
    </w:p>
    <w:p w14:paraId="5CD75705" w14:textId="676D297E" w:rsidR="0084170E" w:rsidRPr="0084170E" w:rsidRDefault="002175B4" w:rsidP="0084170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Follow up sheet – 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OA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=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O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toscopic </w:t>
      </w:r>
      <w:r w:rsidR="00DD0987">
        <w:rPr>
          <w:rFonts w:eastAsiaTheme="minorEastAsia"/>
          <w:color w:val="000000" w:themeColor="text1"/>
          <w:sz w:val="24"/>
          <w:szCs w:val="24"/>
          <w:lang w:val="en-CA" w:eastAsia="zh-CN"/>
        </w:rPr>
        <w:t>A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ppearance</w:t>
      </w:r>
    </w:p>
    <w:p w14:paraId="3E4D22EB" w14:textId="29362D5A" w:rsidR="00CB71D5" w:rsidRPr="0084170E" w:rsidRDefault="00DD0987" w:rsidP="00CB71D5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Follow up sheet -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Retraction </w:t>
      </w:r>
      <w:r w:rsidR="00122D1F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of eardrum is split into 3 separate columns (retraction, no retraction, complete collapse).  Users should choose one of them.  This is different to the historical data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>in the UK</w:t>
      </w:r>
      <w:r w:rsidR="00122D1F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COA system, hence a separate column titled </w:t>
      </w:r>
      <w:r w:rsidR="00122D1F">
        <w:rPr>
          <w:rFonts w:eastAsiaTheme="minorEastAsia"/>
          <w:color w:val="000000" w:themeColor="text1"/>
          <w:sz w:val="24"/>
          <w:szCs w:val="24"/>
          <w:lang w:val="en-CA" w:eastAsia="zh-CN"/>
        </w:rPr>
        <w:lastRenderedPageBreak/>
        <w:t xml:space="preserve">‘Historical category’ is created for uploading of historical </w:t>
      </w:r>
      <w:r w:rsidR="002F19C2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COA </w:t>
      </w:r>
      <w:r w:rsidR="00122D1F">
        <w:rPr>
          <w:rFonts w:eastAsiaTheme="minorEastAsia"/>
          <w:color w:val="000000" w:themeColor="text1"/>
          <w:sz w:val="24"/>
          <w:szCs w:val="24"/>
          <w:lang w:val="en-CA" w:eastAsia="zh-CN"/>
        </w:rPr>
        <w:t>data</w:t>
      </w:r>
      <w:r w:rsidR="00CB71D5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(</w:t>
      </w:r>
      <w:r w:rsidR="00CB71D5">
        <w:t>Anterior blunting / Atelectasis / Retraction pocket /Non-aerated ME</w:t>
      </w:r>
    </w:p>
    <w:p w14:paraId="3FD56347" w14:textId="50731786" w:rsidR="0084170E" w:rsidRPr="0084170E" w:rsidRDefault="00CB71D5" w:rsidP="0084170E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lang w:val="en-CA" w:eastAsia="zh-CN"/>
        </w:rPr>
      </w:pP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Follow up sheet – 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meatal stenosis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’ is defined as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‘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narrow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ing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 of the external auditory meatus due to scarring that affects the function of the ear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>’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.  This includes anterior blunting, </w:t>
      </w:r>
      <w:r>
        <w:rPr>
          <w:rFonts w:eastAsiaTheme="minorEastAsia"/>
          <w:color w:val="000000" w:themeColor="text1"/>
          <w:sz w:val="24"/>
          <w:szCs w:val="24"/>
          <w:lang w:val="en-CA" w:eastAsia="zh-CN"/>
        </w:rPr>
        <w:t xml:space="preserve">and </w:t>
      </w:r>
      <w:r w:rsidR="0084170E" w:rsidRPr="0084170E">
        <w:rPr>
          <w:rFonts w:eastAsiaTheme="minorEastAsia"/>
          <w:color w:val="000000" w:themeColor="text1"/>
          <w:sz w:val="24"/>
          <w:szCs w:val="24"/>
          <w:lang w:val="en-CA" w:eastAsia="zh-CN"/>
        </w:rPr>
        <w:t>problem of inspection of deep canal.</w:t>
      </w:r>
    </w:p>
    <w:p w14:paraId="4A6E6D15" w14:textId="77777777" w:rsidR="00AE5088" w:rsidRPr="00AE5088" w:rsidRDefault="00AE5088" w:rsidP="00AE5088"/>
    <w:sectPr w:rsidR="00AE5088" w:rsidRPr="00AE5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974E1"/>
    <w:multiLevelType w:val="hybridMultilevel"/>
    <w:tmpl w:val="52C0F044"/>
    <w:lvl w:ilvl="0" w:tplc="A8D8F1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88"/>
    <w:rsid w:val="00083BDC"/>
    <w:rsid w:val="00122D1F"/>
    <w:rsid w:val="002175B4"/>
    <w:rsid w:val="00224C09"/>
    <w:rsid w:val="002F19C2"/>
    <w:rsid w:val="00417E19"/>
    <w:rsid w:val="0084170E"/>
    <w:rsid w:val="00974EC2"/>
    <w:rsid w:val="00AE5088"/>
    <w:rsid w:val="00CB71D5"/>
    <w:rsid w:val="00D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4703"/>
  <w15:chartTrackingRefBased/>
  <w15:docId w15:val="{478AEE61-671A-4927-9370-A74D38C3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Yung</dc:creator>
  <cp:keywords/>
  <dc:description/>
  <cp:lastModifiedBy>Matthew Yung</cp:lastModifiedBy>
  <cp:revision>6</cp:revision>
  <dcterms:created xsi:type="dcterms:W3CDTF">2020-08-29T10:17:00Z</dcterms:created>
  <dcterms:modified xsi:type="dcterms:W3CDTF">2021-05-03T13:59:00Z</dcterms:modified>
</cp:coreProperties>
</file>